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6180C" w14:textId="22901878" w:rsidR="00D44A25" w:rsidRDefault="00D44A25" w:rsidP="00D44A25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12</w:t>
      </w:r>
    </w:p>
    <w:p w14:paraId="0D078711" w14:textId="77777777" w:rsidR="00D44A25" w:rsidRDefault="00D44A25" w:rsidP="00D44A25">
      <w:pPr>
        <w:ind w:firstLine="709"/>
        <w:jc w:val="center"/>
        <w:rPr>
          <w:b/>
          <w:sz w:val="28"/>
          <w:szCs w:val="28"/>
        </w:rPr>
      </w:pPr>
    </w:p>
    <w:p w14:paraId="29616B73" w14:textId="17A84BF1" w:rsidR="00D44A25" w:rsidRPr="007821A3" w:rsidRDefault="00D44A25" w:rsidP="00D44A25">
      <w:pPr>
        <w:ind w:firstLine="709"/>
        <w:jc w:val="center"/>
        <w:rPr>
          <w:b/>
          <w:sz w:val="28"/>
          <w:szCs w:val="28"/>
        </w:rPr>
      </w:pPr>
      <w:r w:rsidRPr="007821A3"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>.</w:t>
      </w:r>
      <w:r w:rsidRPr="007821A3">
        <w:rPr>
          <w:b/>
          <w:sz w:val="28"/>
          <w:szCs w:val="28"/>
        </w:rPr>
        <w:t xml:space="preserve"> Оформление командировок</w:t>
      </w:r>
    </w:p>
    <w:p w14:paraId="1963E5DC" w14:textId="77777777" w:rsidR="00D44A25" w:rsidRPr="007821A3" w:rsidRDefault="00D44A25" w:rsidP="00D44A25">
      <w:pPr>
        <w:ind w:firstLine="709"/>
        <w:jc w:val="center"/>
        <w:rPr>
          <w:b/>
          <w:sz w:val="28"/>
          <w:szCs w:val="28"/>
        </w:rPr>
      </w:pPr>
    </w:p>
    <w:p w14:paraId="2875DC8D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 xml:space="preserve">Особенность производства проектно-изыскательных работ в землеустройстве заключается в том, что они, как правило, выполняются далеко от основной базы, нередко в полевых условиях. С этим связаны дополнительные расходы – на доставку технологического оборудования, материалов и работников к месту производства, производственное и социальное обеспечение (производственные помещения, оборудование, жилье, питание, связь и т.д.). Эти затраты необходимо своевременно предусмотреть в сметах, а их расходование обосновать и формально отчитаться. При этом следует отличать командировочные расходы от полевого довольствия. </w:t>
      </w:r>
      <w:proofErr w:type="gramStart"/>
      <w:r w:rsidRPr="007821A3">
        <w:rPr>
          <w:sz w:val="28"/>
          <w:szCs w:val="28"/>
        </w:rPr>
        <w:t>Не смотря</w:t>
      </w:r>
      <w:proofErr w:type="gramEnd"/>
      <w:r w:rsidRPr="007821A3">
        <w:rPr>
          <w:sz w:val="28"/>
          <w:szCs w:val="28"/>
        </w:rPr>
        <w:t xml:space="preserve"> на то, что статьи расходов и в том и в другом случае одинаковые исчисляются они (расцениваются) по различным нормативам. Формально считаются – если работы выполняются на выезде в городе – по статье командировочные расходы; в сельских населенных пунктах – полевое довольствие. Особой статьей отчетов по командировкам являются транспортные расходы на – расходы на внешний и внутренний транспорт. </w:t>
      </w:r>
    </w:p>
    <w:p w14:paraId="4C9AC678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 xml:space="preserve">Работа включает в себя: </w:t>
      </w:r>
    </w:p>
    <w:p w14:paraId="68BCBABD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 оформление заданий (заявлений на командировку), (приложение 43);</w:t>
      </w:r>
    </w:p>
    <w:p w14:paraId="2B54DA00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 подготовку приказов (с обоснованием необходимости командировки);</w:t>
      </w:r>
    </w:p>
    <w:p w14:paraId="713BF6B5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 заполнение командировочных удостоверений (приложение 44);</w:t>
      </w:r>
    </w:p>
    <w:p w14:paraId="24746D40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 xml:space="preserve">- оформление отчетов о командировках; </w:t>
      </w:r>
    </w:p>
    <w:p w14:paraId="218FEE85" w14:textId="77777777" w:rsidR="00D44A25" w:rsidRPr="007821A3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 xml:space="preserve">- оформление авансовых отчетов с приложение документов по всем статьям расходов; </w:t>
      </w:r>
    </w:p>
    <w:p w14:paraId="29BE159F" w14:textId="77777777" w:rsidR="00D44A25" w:rsidRDefault="00D44A25" w:rsidP="00D44A25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 оформление путевых листов (приложение 45).</w:t>
      </w:r>
    </w:p>
    <w:p w14:paraId="1832B32E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AD"/>
    <w:rsid w:val="000F57AD"/>
    <w:rsid w:val="00D44A25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96E2C"/>
  <w15:chartTrackingRefBased/>
  <w15:docId w15:val="{A72A6C71-5846-4415-98F0-AFD365B1C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2020-08-29T07:35:00Z</dcterms:created>
  <dcterms:modified xsi:type="dcterms:W3CDTF">2020-08-29T07:36:00Z</dcterms:modified>
</cp:coreProperties>
</file>